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right="-141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ab/>
        <w:tab/>
        <w:tab/>
        <w:tab/>
        <w:tab/>
        <w:tab/>
        <w:tab/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4333875</wp:posOffset>
            </wp:positionH>
            <wp:positionV relativeFrom="paragraph">
              <wp:posOffset>114300</wp:posOffset>
            </wp:positionV>
            <wp:extent cx="1572578" cy="1039189"/>
            <wp:effectExtent b="0" l="0" r="0" t="0"/>
            <wp:wrapSquare wrapText="bothSides" distB="114300" distT="114300" distL="114300" distR="114300"/>
            <wp:docPr id="1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16547" l="0" r="0" t="16803"/>
                    <a:stretch>
                      <a:fillRect/>
                    </a:stretch>
                  </pic:blipFill>
                  <pic:spPr>
                    <a:xfrm>
                      <a:off x="0" y="0"/>
                      <a:ext cx="1572578" cy="103918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0</wp:posOffset>
            </wp:positionH>
            <wp:positionV relativeFrom="margin">
              <wp:posOffset>442913</wp:posOffset>
            </wp:positionV>
            <wp:extent cx="1771650" cy="382121"/>
            <wp:effectExtent b="0" l="0" r="0" t="0"/>
            <wp:wrapSquare wrapText="bothSides" distB="0" distT="0" distL="114300" distR="114300"/>
            <wp:docPr id="16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38212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center"/>
        <w:rPr>
          <w:rFonts w:ascii="Cambria" w:cs="Cambria" w:eastAsia="Cambria" w:hAnsi="Cambria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center"/>
        <w:rPr>
          <w:rFonts w:ascii="Cambria" w:cs="Cambria" w:eastAsia="Cambria" w:hAnsi="Cambria"/>
          <w:color w:val="000000"/>
          <w:sz w:val="32"/>
          <w:szCs w:val="32"/>
          <w:highlight w:val="white"/>
        </w:rPr>
      </w:pPr>
      <w:r w:rsidDel="00000000" w:rsidR="00000000" w:rsidRPr="00000000">
        <w:rPr>
          <w:rFonts w:ascii="Cambria" w:cs="Cambria" w:eastAsia="Cambria" w:hAnsi="Cambria"/>
          <w:b w:val="1"/>
          <w:color w:val="000000"/>
          <w:sz w:val="32"/>
          <w:szCs w:val="32"/>
          <w:highlight w:val="white"/>
          <w:rtl w:val="0"/>
        </w:rPr>
        <w:t xml:space="preserve">BANDO PER L’ASSEGNAZIONE DI</w:t>
      </w:r>
      <w:r w:rsidDel="00000000" w:rsidR="00000000" w:rsidRPr="00000000">
        <w:rPr>
          <w:rFonts w:ascii="Cambria" w:cs="Cambria" w:eastAsia="Cambria" w:hAnsi="Cambria"/>
          <w:b w:val="1"/>
          <w:sz w:val="32"/>
          <w:szCs w:val="32"/>
          <w:highlight w:val="white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b w:val="1"/>
          <w:color w:val="000000"/>
          <w:sz w:val="32"/>
          <w:szCs w:val="32"/>
          <w:highlight w:val="white"/>
          <w:rtl w:val="0"/>
        </w:rPr>
        <w:t xml:space="preserve">BORSE PER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center"/>
        <w:rPr>
          <w:rFonts w:ascii="Cambria" w:cs="Cambria" w:eastAsia="Cambria" w:hAnsi="Cambria"/>
          <w:color w:val="000000"/>
          <w:sz w:val="32"/>
          <w:szCs w:val="32"/>
          <w:highlight w:val="white"/>
        </w:rPr>
      </w:pPr>
      <w:r w:rsidDel="00000000" w:rsidR="00000000" w:rsidRPr="00000000">
        <w:rPr>
          <w:rFonts w:ascii="Cambria" w:cs="Cambria" w:eastAsia="Cambria" w:hAnsi="Cambria"/>
          <w:b w:val="1"/>
          <w:color w:val="000000"/>
          <w:sz w:val="32"/>
          <w:szCs w:val="32"/>
          <w:highlight w:val="white"/>
          <w:rtl w:val="0"/>
        </w:rPr>
        <w:t xml:space="preserve">TIROCINI FORMATIVI IN EUROPA DI </w:t>
      </w:r>
      <w:r w:rsidDel="00000000" w:rsidR="00000000" w:rsidRPr="00000000">
        <w:rPr>
          <w:rFonts w:ascii="Cambria" w:cs="Cambria" w:eastAsia="Cambria" w:hAnsi="Cambria"/>
          <w:b w:val="1"/>
          <w:sz w:val="32"/>
          <w:szCs w:val="32"/>
          <w:highlight w:val="white"/>
          <w:rtl w:val="0"/>
        </w:rPr>
        <w:t xml:space="preserve">3 MESI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Cambria" w:cs="Cambria" w:eastAsia="Cambria" w:hAnsi="Cambria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Cambria" w:cs="Cambria" w:eastAsia="Cambria" w:hAnsi="Cambria"/>
          <w:color w:val="000000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b w:val="1"/>
          <w:color w:val="000000"/>
          <w:sz w:val="26"/>
          <w:szCs w:val="26"/>
          <w:rtl w:val="0"/>
        </w:rPr>
        <w:t xml:space="preserve">Progetto:</w:t>
      </w:r>
      <w:r w:rsidDel="00000000" w:rsidR="00000000" w:rsidRPr="00000000">
        <w:rPr>
          <w:rFonts w:ascii="Cambria" w:cs="Cambria" w:eastAsia="Cambria" w:hAnsi="Cambria"/>
          <w:color w:val="000000"/>
          <w:sz w:val="26"/>
          <w:szCs w:val="26"/>
          <w:rtl w:val="0"/>
        </w:rPr>
        <w:t xml:space="preserve"> Erasm</w:t>
      </w:r>
      <w:r w:rsidDel="00000000" w:rsidR="00000000" w:rsidRPr="00000000">
        <w:rPr>
          <w:rFonts w:ascii="Cambria" w:cs="Cambria" w:eastAsia="Cambria" w:hAnsi="Cambria"/>
          <w:sz w:val="26"/>
          <w:szCs w:val="26"/>
          <w:rtl w:val="0"/>
        </w:rPr>
        <w:t xml:space="preserve">us </w:t>
      </w:r>
      <w:r w:rsidDel="00000000" w:rsidR="00000000" w:rsidRPr="00000000">
        <w:rPr>
          <w:rFonts w:ascii="Cambria" w:cs="Cambria" w:eastAsia="Cambria" w:hAnsi="Cambria"/>
          <w:color w:val="000000"/>
          <w:sz w:val="26"/>
          <w:szCs w:val="26"/>
          <w:rtl w:val="0"/>
        </w:rPr>
        <w:t xml:space="preserve">LET’S GO ENGIM n. 2025-1-IT01-KA121-VET-000332507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color w:val="000000"/>
          <w:rtl w:val="0"/>
        </w:rPr>
        <w:t xml:space="preserve">Paes</w:t>
      </w: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e</w:t>
      </w:r>
      <w:r w:rsidDel="00000000" w:rsidR="00000000" w:rsidRPr="00000000">
        <w:rPr>
          <w:rFonts w:ascii="Cambria" w:cs="Cambria" w:eastAsia="Cambria" w:hAnsi="Cambria"/>
          <w:b w:val="1"/>
          <w:color w:val="000000"/>
          <w:rtl w:val="0"/>
        </w:rPr>
        <w:t xml:space="preserve"> ospitant</w:t>
      </w: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e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: 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Spagna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color w:val="000000"/>
          <w:rtl w:val="0"/>
        </w:rPr>
        <w:t xml:space="preserve">Periodo di svolgimento previsto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: Gennaio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/Aprile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202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color w:val="000000"/>
          <w:rtl w:val="0"/>
        </w:rPr>
        <w:t xml:space="preserve">Durata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: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3 Mesi ovvero 90 giorni + 2 di viaggio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color w:val="000000"/>
          <w:rtl w:val="0"/>
        </w:rPr>
        <w:t xml:space="preserve">Termine per la presentazione della candidatura: </w:t>
      </w: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10/10/25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Cambria" w:cs="Cambria" w:eastAsia="Cambria" w:hAnsi="Cambria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color w:val="000000"/>
          <w:rtl w:val="0"/>
        </w:rPr>
        <w:t xml:space="preserve">DESTINATARI E REQUISITI DI PARTECIPAZIONE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Cambria" w:cs="Cambria" w:eastAsia="Cambria" w:hAnsi="Cambria"/>
          <w:color w:val="000000"/>
          <w:highlight w:val="white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Il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progetto 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è rivolto a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giovani 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maggiori di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18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 anni che, al mo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mento della partenza a gennaio,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 abbiano conseguito una quali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fica all’interno dei 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corsi di istruzione e formazione professionale e che </w:t>
      </w:r>
      <w:r w:rsidDel="00000000" w:rsidR="00000000" w:rsidRPr="00000000">
        <w:rPr>
          <w:rFonts w:ascii="Cambria" w:cs="Cambria" w:eastAsia="Cambria" w:hAnsi="Cambria"/>
          <w:color w:val="000000"/>
          <w:u w:val="single"/>
          <w:rtl w:val="0"/>
        </w:rPr>
        <w:t xml:space="preserve">non 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siano iscritti a ulte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riori percorsi formativi provenienti dalle </w:t>
      </w:r>
      <w:r w:rsidDel="00000000" w:rsidR="00000000" w:rsidRPr="00000000">
        <w:rPr>
          <w:rFonts w:ascii="Cambria" w:cs="Cambria" w:eastAsia="Cambria" w:hAnsi="Cambria"/>
          <w:color w:val="000000"/>
          <w:highlight w:val="white"/>
          <w:rtl w:val="0"/>
        </w:rPr>
        <w:t xml:space="preserve">sedi ENGIM di Piemonte, Lombardia, Veneto, Emilia Romagna e Lazio. 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Cambria" w:cs="Cambria" w:eastAsia="Cambria" w:hAnsi="Cambria"/>
          <w:b w:val="1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Cambria" w:cs="Cambria" w:eastAsia="Cambria" w:hAnsi="Cambria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Cambria" w:cs="Cambria" w:eastAsia="Cambria" w:hAnsi="Cambria"/>
          <w:b w:val="1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color w:val="000000"/>
          <w:rtl w:val="0"/>
        </w:rPr>
        <w:t xml:space="preserve">ATTIVITÀ PREVISTE DAL PROGETTO 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Gli studenti selezionati per le borse di tirocinio, si impegnano a prendere parte attivamente a tutte le attività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previste tramite  la firma del contratto di tirocinio e della carta di qualità della mobilità, al termine del processo di selezione.  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i w:val="1"/>
          <w:color w:val="000000"/>
          <w:rtl w:val="0"/>
        </w:rPr>
        <w:t xml:space="preserve">Prima della partenza</w:t>
      </w:r>
      <w:r w:rsidDel="00000000" w:rsidR="00000000" w:rsidRPr="00000000">
        <w:rPr>
          <w:rFonts w:ascii="Cambria" w:cs="Cambria" w:eastAsia="Cambria" w:hAnsi="Cambria"/>
          <w:b w:val="1"/>
          <w:i w:val="1"/>
          <w:rtl w:val="0"/>
        </w:rPr>
        <w:t xml:space="preserve">: 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Test di valutazione delle competenze di lingua inglese o del Paese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,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 incontri informativi pre-partenza presso le sedi ENGIM.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i w:val="1"/>
          <w:color w:val="000000"/>
          <w:rtl w:val="0"/>
        </w:rPr>
        <w:t xml:space="preserve">Durante il soggiorno all’estero</w:t>
      </w:r>
      <w:r w:rsidDel="00000000" w:rsidR="00000000" w:rsidRPr="00000000">
        <w:rPr>
          <w:rFonts w:ascii="Cambria" w:cs="Cambria" w:eastAsia="Cambria" w:hAnsi="Cambria"/>
          <w:b w:val="1"/>
          <w:i w:val="1"/>
          <w:rtl w:val="0"/>
        </w:rPr>
        <w:t xml:space="preserve">: 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Attività di orientamento nei primi giorni di permanenza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,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c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orso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di introduzione linguistica e culturale, 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tirocinio formativo in azienda non retribuito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, 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 incontri di monitoraggio con l’ente ospitante.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i w:val="1"/>
          <w:color w:val="000000"/>
          <w:rtl w:val="0"/>
        </w:rPr>
        <w:t xml:space="preserve">Al rientro della mobilità</w:t>
      </w:r>
      <w:r w:rsidDel="00000000" w:rsidR="00000000" w:rsidRPr="00000000">
        <w:rPr>
          <w:rFonts w:ascii="Cambria" w:cs="Cambria" w:eastAsia="Cambria" w:hAnsi="Cambria"/>
          <w:b w:val="1"/>
          <w:i w:val="1"/>
          <w:rtl w:val="0"/>
        </w:rPr>
        <w:t xml:space="preserve">: 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 Compilazione del questionario ufficiale ERASMUS di valutazione dell’esperienza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, 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test di valutazione delle competenze di lingua inglese o del Paese di destinazione acquisite grazie alla mobilità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58" w:lineRule="auto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descrizione dell’esperienza attraverso una relazione finale relativa ai seguenti aspetti: apprendimento della lingua straniera, contesto culturale, rapporti interpersonali, tirocinio in azienda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58" w:lineRule="auto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Ai partecipanti verranno inoltre rilasciati i seguenti documenti: 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58" w:lineRule="auto"/>
        <w:ind w:left="720" w:hanging="360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certificazione competenze acquisite  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58" w:lineRule="auto"/>
        <w:ind w:left="720" w:hanging="360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Europass “Curriculum Vitae” 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58" w:lineRule="auto"/>
        <w:ind w:left="720" w:hanging="360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 Certificazione Europass Mobilità 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58" w:lineRule="auto"/>
        <w:ind w:left="720" w:hanging="360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Eventuali lettere di referenza e/o certificati rilasciati delle aziende estere. 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Per gli studenti con disabilità saranno valutati gli strumenti di preparazione e supporto più adeguati. 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Cambria" w:cs="Cambria" w:eastAsia="Cambria" w:hAnsi="Cambri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color w:val="000000"/>
          <w:rtl w:val="0"/>
        </w:rPr>
        <w:t xml:space="preserve">ASPETTI ORGANIZZATIVI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color w:val="000000"/>
          <w:rtl w:val="0"/>
        </w:rPr>
        <w:t xml:space="preserve">Il progetto copre complessivamente le seguenti voci di spesa sostenute da ENGIM e dai partner esteri: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aspetti amministrativi e gestionali vari;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organizzazione della partenza; 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assicurazione responsabilità civile R/C e infortuni sul lavoro (per quanto riguarda l’assicurazione sanitaria all’estero, i beneficiari dovranno essere in possesso della Tessera Sanitaria Europea o certificato sostitutivo); 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eventuali assicurazioni aggiuntive per il viaggio e per le emergenze sanitarie;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viaggio di andata/ritorno (NB: la connessione tra la propria città di residenza e l’aeroporto/la stazione di partenza è invece a carico dei beneficiari); 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alloggio presso famiglie, studentati, alloggi condivisi reperiti dal pa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rtner ospitante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vitto;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mezzi pubblici e trasporti locali; 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monitoraggio, tutoraggio e valutazione da parte dei tutor. 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Cambria" w:cs="Cambria" w:eastAsia="Cambria" w:hAnsi="Cambria"/>
          <w:b w:val="1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color w:val="000000"/>
          <w:rtl w:val="0"/>
        </w:rPr>
        <w:t xml:space="preserve">DOMANDA E TERMINE DI PRESENTAZIONE 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Quanti interessati possono inviare la propria </w:t>
      </w:r>
      <w:r w:rsidDel="00000000" w:rsidR="00000000" w:rsidRPr="00000000">
        <w:rPr>
          <w:rFonts w:ascii="Cambria" w:cs="Cambria" w:eastAsia="Cambria" w:hAnsi="Cambria"/>
          <w:color w:val="000000"/>
          <w:highlight w:val="white"/>
          <w:rtl w:val="0"/>
        </w:rPr>
        <w:t xml:space="preserve">candidatu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ra </w:t>
      </w:r>
      <w:r w:rsidDel="00000000" w:rsidR="00000000" w:rsidRPr="00000000">
        <w:rPr>
          <w:rFonts w:ascii="Cambria" w:cs="Cambria" w:eastAsia="Cambria" w:hAnsi="Cambria"/>
          <w:b w:val="1"/>
          <w:color w:val="000000"/>
          <w:rtl w:val="0"/>
        </w:rPr>
        <w:t xml:space="preserve">entro il</w:t>
      </w: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 10 ottobre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, com</w:t>
      </w:r>
      <w:r w:rsidDel="00000000" w:rsidR="00000000" w:rsidRPr="00000000">
        <w:rPr>
          <w:rFonts w:ascii="Cambria" w:cs="Cambria" w:eastAsia="Cambria" w:hAnsi="Cambria"/>
          <w:color w:val="000000"/>
          <w:highlight w:val="white"/>
          <w:rtl w:val="0"/>
        </w:rPr>
        <w:t xml:space="preserve">pilando il formulario on line disponibile al seguente link: </w:t>
      </w:r>
      <w:hyperlink r:id="rId9">
        <w:r w:rsidDel="00000000" w:rsidR="00000000" w:rsidRPr="00000000">
          <w:rPr>
            <w:rFonts w:ascii="Cambria" w:cs="Cambria" w:eastAsia="Cambria" w:hAnsi="Cambria"/>
            <w:color w:val="1155cc"/>
            <w:u w:val="single"/>
            <w:rtl w:val="0"/>
          </w:rPr>
          <w:t xml:space="preserve">https://forms.gle/mP4CgMnog5KaSWPz9</w:t>
        </w:r>
      </w:hyperlink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Cambria" w:cs="Cambria" w:eastAsia="Cambria" w:hAnsi="Cambria"/>
          <w:color w:val="000000"/>
        </w:rPr>
      </w:pPr>
      <w:bookmarkStart w:colFirst="0" w:colLast="0" w:name="_heading=h.vpwriama5ez9" w:id="0"/>
      <w:bookmarkEnd w:id="0"/>
      <w:r w:rsidDel="00000000" w:rsidR="00000000" w:rsidRPr="00000000">
        <w:rPr>
          <w:rFonts w:ascii="Cambria" w:cs="Cambria" w:eastAsia="Cambria" w:hAnsi="Cambria"/>
          <w:b w:val="1"/>
          <w:color w:val="000000"/>
          <w:rtl w:val="0"/>
        </w:rPr>
        <w:t xml:space="preserve">Si preg</w:t>
      </w: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a</w:t>
      </w:r>
      <w:r w:rsidDel="00000000" w:rsidR="00000000" w:rsidRPr="00000000">
        <w:rPr>
          <w:rFonts w:ascii="Cambria" w:cs="Cambria" w:eastAsia="Cambria" w:hAnsi="Cambria"/>
          <w:b w:val="1"/>
          <w:color w:val="000000"/>
          <w:rtl w:val="0"/>
        </w:rPr>
        <w:t xml:space="preserve"> di indicare un indirizzo email personale e funzionante. Tale indirizzo sarà utilizzato per tutte le comunicazioni successive. </w:t>
      </w: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 In fase di candidatura, i candidati dovranno allegare quanto segue: 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 lettera di motivazione al progetto; curriculum vitae datato e firmato, in italiano e in inglese secondo il formato Europass Curriculum Vitae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. 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Si richiede di conservare copia in formato elettronico degli allegati forniti in fase di candidatura. </w:t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Cambria" w:cs="Cambria" w:eastAsia="Cambria" w:hAnsi="Cambria"/>
          <w:b w:val="1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color w:val="000000"/>
          <w:rtl w:val="0"/>
        </w:rPr>
        <w:t xml:space="preserve">I candidati successivamente selezionati dovranno </w:t>
      </w: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consegnare </w:t>
      </w:r>
      <w:r w:rsidDel="00000000" w:rsidR="00000000" w:rsidRPr="00000000">
        <w:rPr>
          <w:rFonts w:ascii="Cambria" w:cs="Cambria" w:eastAsia="Cambria" w:hAnsi="Cambria"/>
          <w:b w:val="1"/>
          <w:color w:val="000000"/>
          <w:rtl w:val="0"/>
        </w:rPr>
        <w:t xml:space="preserve">i seguenti documenti: </w:t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56" w:lineRule="auto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- copia di un documento di identità </w:t>
      </w:r>
      <w:r w:rsidDel="00000000" w:rsidR="00000000" w:rsidRPr="00000000">
        <w:rPr>
          <w:rFonts w:ascii="Cambria" w:cs="Cambria" w:eastAsia="Cambria" w:hAnsi="Cambria"/>
          <w:b w:val="1"/>
          <w:color w:val="000000"/>
          <w:rtl w:val="0"/>
        </w:rPr>
        <w:t xml:space="preserve">valido per l’espatrio 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(</w:t>
      </w:r>
      <w:r w:rsidDel="00000000" w:rsidR="00000000" w:rsidRPr="00000000">
        <w:rPr>
          <w:rFonts w:ascii="Cambria" w:cs="Cambria" w:eastAsia="Cambria" w:hAnsi="Cambria"/>
          <w:b w:val="1"/>
          <w:color w:val="000000"/>
          <w:rtl w:val="0"/>
        </w:rPr>
        <w:t xml:space="preserve">fronte e retro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) e della Tessera Sanitaria Europea; </w:t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56" w:lineRule="auto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- copia di eventuale permesso di soggiorno per cittadini extracomunitari;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56" w:lineRule="auto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- dichiarazione di consenso firmata dai genitori</w:t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Cambria" w:cs="Cambria" w:eastAsia="Cambria" w:hAnsi="Cambria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color w:val="000000"/>
          <w:rtl w:val="0"/>
        </w:rPr>
        <w:t xml:space="preserve">SELEZIONE DEI PARTECIPANTI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Rispetto alle candidature pervenute sarà effettuata una pre-selezione sulla base dell’esistenza dei requisiti di base per la partecipazione al bando. </w:t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color w:val="000000"/>
          <w:rtl w:val="0"/>
        </w:rPr>
        <w:t xml:space="preserve">Non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 saranno considerate ammissibili</w:t>
      </w:r>
      <w:r w:rsidDel="00000000" w:rsidR="00000000" w:rsidRPr="00000000">
        <w:rPr>
          <w:rFonts w:ascii="Cambria" w:cs="Cambria" w:eastAsia="Cambria" w:hAnsi="Cambria"/>
          <w:b w:val="1"/>
          <w:color w:val="000000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le domande di partecipazione: non debitamente compilate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, 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pervenute oltre il termine per la presentazione delle candidature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, 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che non rispettano i requisiti obbligatori richiesti nel presente bando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. La commissione di selezione sarà formata dal referente per i progetti di mobilità Erasmus+, e da due formatori della sede di riferimento. </w:t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I candidati saranno valutati secondo le modalità seguenti: </w:t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color w:val="000000"/>
          <w:rtl w:val="0"/>
        </w:rPr>
        <w:t xml:space="preserve">1) Valutazione di base</w:t>
      </w: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: 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Valutazione condotta dai propri formatori sui seguenti aspetti: abilità tecnica, condotta, impegno, adattabilità, affidabilità, partecipazione, autonomia, bisogno di Erasmus+, conoscenza della lingua inglese. </w:t>
      </w:r>
      <w:r w:rsidDel="00000000" w:rsidR="00000000" w:rsidRPr="00000000">
        <w:rPr>
          <w:rFonts w:ascii="Cambria" w:cs="Cambria" w:eastAsia="Cambria" w:hAnsi="Cambria"/>
          <w:b w:val="1"/>
          <w:color w:val="000000"/>
          <w:rtl w:val="0"/>
        </w:rPr>
        <w:t xml:space="preserve">Peso 50 punti su 100;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color w:val="000000"/>
          <w:rtl w:val="0"/>
        </w:rPr>
        <w:t xml:space="preserve">2) Colloquio</w:t>
      </w: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: 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Colloquio svolto</w:t>
      </w:r>
      <w:r w:rsidDel="00000000" w:rsidR="00000000" w:rsidRPr="00000000">
        <w:rPr>
          <w:rFonts w:ascii="Cambria" w:cs="Cambria" w:eastAsia="Cambria" w:hAnsi="Cambria"/>
          <w:b w:val="1"/>
          <w:color w:val="000000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di fronte ad una commissione composta dal referente di progetto della regione di appartenenza e da uno o due formatori che indaga la motivazione al progetto e che si terrà anche, in parte, in lingua inglese. </w:t>
      </w:r>
      <w:r w:rsidDel="00000000" w:rsidR="00000000" w:rsidRPr="00000000">
        <w:rPr>
          <w:rFonts w:ascii="Cambria" w:cs="Cambria" w:eastAsia="Cambria" w:hAnsi="Cambria"/>
          <w:b w:val="1"/>
          <w:color w:val="000000"/>
          <w:rtl w:val="0"/>
        </w:rPr>
        <w:t xml:space="preserve">Peso 50 punti su 100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. </w:t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La mancata partecipazione al colloquio nel giorno e nell’ora indicati sarà considerata come automatica rinuncia alla candidatura. </w:t>
      </w:r>
      <w:r w:rsidDel="00000000" w:rsidR="00000000" w:rsidRPr="00000000">
        <w:rPr>
          <w:rFonts w:ascii="Cambria" w:cs="Cambria" w:eastAsia="Cambria" w:hAnsi="Cambria"/>
          <w:b w:val="1"/>
          <w:color w:val="000000"/>
          <w:rtl w:val="0"/>
        </w:rPr>
        <w:t xml:space="preserve">Non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 è prevista alcuna forma di rimborso per eventuali spese di trasporto e soggiorno sostenute dal candidato per partecipare al colloquio</w:t>
      </w:r>
    </w:p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Cambria" w:cs="Cambria" w:eastAsia="Cambria" w:hAnsi="Cambria"/>
          <w:b w:val="1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color w:val="000000"/>
          <w:rtl w:val="0"/>
        </w:rPr>
        <w:t xml:space="preserve">RISULTATI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Al termine dei colloqui, viene stilata la graduatoria e sono informati via mail tutti i candidati che hanno partecipato alla selezione. In caso di rinuncia di un beneficiario subentrerà automaticamente il candidato successivo in ordine di graduatoria. </w:t>
      </w:r>
      <w:r w:rsidDel="00000000" w:rsidR="00000000" w:rsidRPr="00000000">
        <w:rPr>
          <w:rFonts w:ascii="Cambria" w:cs="Cambria" w:eastAsia="Cambria" w:hAnsi="Cambria"/>
          <w:color w:val="000000"/>
          <w:u w:val="single"/>
          <w:rtl w:val="0"/>
        </w:rPr>
        <w:t xml:space="preserve">A parità di voto tra due o più candidati, verrà selezionato il candidato con minori opportunità e, in caso di ulteriore parità tra due o più candidati, verrà selezionato il candidato più giovane.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Lo studente che venga selezionato per la mobilità all’estero si impegna a portarla a termine, consapevole che in caso di rinuncia prima della partenza o durante la mobilità dovrà rimborsare ad ENGIM i costi fino ad allora sostenuti dall’Agenzia e per essa non altrimenti recuperabili. </w:t>
      </w:r>
    </w:p>
    <w:p w:rsidR="00000000" w:rsidDel="00000000" w:rsidP="00000000" w:rsidRDefault="00000000" w:rsidRPr="00000000" w14:paraId="000000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Cambria" w:cs="Cambria" w:eastAsia="Cambria" w:hAnsi="Cambri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Cambria" w:cs="Cambria" w:eastAsia="Cambria" w:hAnsi="Cambria"/>
          <w:b w:val="1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color w:val="000000"/>
          <w:rtl w:val="0"/>
        </w:rPr>
        <w:t xml:space="preserve">TRATTAMENTO DEI DATI PERSONALI </w:t>
      </w:r>
    </w:p>
    <w:p w:rsidR="00000000" w:rsidDel="00000000" w:rsidP="00000000" w:rsidRDefault="00000000" w:rsidRPr="00000000" w14:paraId="000000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La presentazione delle domande di partecipazione alla selezione da parte dei candidati implica il consenso al trattamento dei propri dati personali, compresi i dati sensibili, a cura del personale assegnato alla custodia e conservazione delle domande e all’utilizzo delle stesse per lo svolgimento delle procedure concorsuali. </w:t>
      </w:r>
    </w:p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Cambria" w:cs="Cambria" w:eastAsia="Cambria" w:hAnsi="Cambria"/>
          <w:b w:val="1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color w:val="000000"/>
          <w:rtl w:val="0"/>
        </w:rPr>
        <w:t xml:space="preserve">CLAUSOLA DI SALVAGUARDIA </w:t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È fatta salva la possibilità di revocare il bando per motivate ragioni di opportunità connesse alle esigenze organizzative o finanziarie di ENGIM. </w:t>
      </w:r>
    </w:p>
    <w:p w:rsidR="00000000" w:rsidDel="00000000" w:rsidP="00000000" w:rsidRDefault="00000000" w:rsidRPr="00000000" w14:paraId="000000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Rule="auto"/>
        <w:jc w:val="both"/>
        <w:rPr>
          <w:rFonts w:ascii="Cambria" w:cs="Cambria" w:eastAsia="Cambria" w:hAnsi="Cambria"/>
          <w:b w:val="1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INFORMAZIONI </w:t>
      </w:r>
    </w:p>
    <w:p w:rsidR="00000000" w:rsidDel="00000000" w:rsidP="00000000" w:rsidRDefault="00000000" w:rsidRPr="00000000" w14:paraId="0000004C">
      <w:pPr>
        <w:spacing w:after="0" w:lineRule="auto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Per informazioni e/o chiarimenti sul bando, consultare i propri formatori.</w:t>
      </w:r>
    </w:p>
    <w:p w:rsidR="00000000" w:rsidDel="00000000" w:rsidP="00000000" w:rsidRDefault="00000000" w:rsidRPr="00000000" w14:paraId="0000004D">
      <w:pPr>
        <w:spacing w:after="0" w:lineRule="auto"/>
        <w:jc w:val="both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Rule="auto"/>
        <w:jc w:val="both"/>
        <w:rPr>
          <w:rFonts w:ascii="Cambria" w:cs="Cambria" w:eastAsia="Cambria" w:hAnsi="Cambria"/>
          <w:i w:val="1"/>
        </w:rPr>
      </w:pP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ENGIM sviluppa le sue attività internazionali senza discriminazioni legate al genere, alla disabilità, all’etnia, alle convinzioni religiose e politiche e all’orientamento sessuale. I bandi di selezione per le mobilità sono rivolti a persone di entrambi i sessi (L.903/77; L.125/91) e non fanno discriminazione di razza, religione, orientamento sessuale e politico. I bandi sono rivolti anche a candidati con minori opportunità e con bisogni specifici, tra cui giovani che vivono in aree geografiche e in contesti socio-economici svantaggiati, e giovani con disabilità intellettive</w:t>
      </w:r>
    </w:p>
    <w:sectPr>
      <w:pgSz w:h="17333" w:w="11908" w:orient="portrait"/>
      <w:pgMar w:bottom="1134" w:top="425" w:left="708" w:right="85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ambria"/>
  <w:font w:name="Courier New"/>
  <w:font w:name="No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" w:cs="Noto Sans" w:eastAsia="Noto Sans" w:hAnsi="Noto San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cs="Noto Sans" w:eastAsia="Noto Sans" w:hAnsi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cs="Noto Sans" w:eastAsia="Noto Sans" w:hAnsi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cs="Noto Sans" w:eastAsia="Noto Sans" w:hAnsi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cs="Noto Sans" w:eastAsia="Noto Sans" w:hAnsi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cs="Noto Sans" w:eastAsia="Noto Sans" w:hAnsi="Noto San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Default" w:customStyle="1">
    <w:name w:val="Default"/>
    <w:rsid w:val="00865F08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 w:val="1"/>
    <w:rsid w:val="00BE56D2"/>
    <w:rPr>
      <w:color w:val="0000ff" w:themeColor="hyperlink"/>
      <w:u w:val="single"/>
    </w:rPr>
  </w:style>
  <w:style w:type="paragraph" w:styleId="Testocommento">
    <w:name w:val="annotation text"/>
    <w:basedOn w:val="Normale"/>
    <w:link w:val="TestocommentoCarattere"/>
    <w:uiPriority w:val="99"/>
    <w:semiHidden w:val="1"/>
    <w:unhideWhenUsed w:val="1"/>
    <w:pPr>
      <w:spacing w:line="240" w:lineRule="auto"/>
    </w:pPr>
    <w:rPr>
      <w:sz w:val="20"/>
      <w:szCs w:val="20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semiHidden w:val="1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 w:val="1"/>
    <w:unhideWhenUsed w:val="1"/>
    <w:rPr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2C0618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2C0618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forms.gle/mP4CgMnog5KaSWPz9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-regular.ttf"/><Relationship Id="rId2" Type="http://schemas.openxmlformats.org/officeDocument/2006/relationships/font" Target="fonts/NotoSans-bold.ttf"/><Relationship Id="rId3" Type="http://schemas.openxmlformats.org/officeDocument/2006/relationships/font" Target="fonts/NotoSans-italic.ttf"/><Relationship Id="rId4" Type="http://schemas.openxmlformats.org/officeDocument/2006/relationships/font" Target="fonts/NotoSans-boldItalic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eHUXBqPAZNrsp08Pv8OJBg+Ekw==">CgMxLjAyDmgudnB3cmlhbWE1ZXo5OAByITF1ZWlQQ1V2UFQzYU9HX2YwREhXWVFNTm53MUs2WFRQYQ==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2024-09-25T10:29:00Z</dcterms:created>
  <dc:creator>Roberta Richiero</dc:creator>
</cp:coreProperties>
</file>